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C5EAA" w14:textId="77777777" w:rsidR="0017536F" w:rsidRDefault="0017536F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7536F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pl-PL"/>
        </w:rPr>
        <w:drawing>
          <wp:inline distT="0" distB="0" distL="0" distR="0" wp14:anchorId="21ECA922" wp14:editId="0F214C41">
            <wp:extent cx="752475" cy="590550"/>
            <wp:effectExtent l="19050" t="0" r="9525" b="0"/>
            <wp:docPr id="57" name="Obraz 57" descr="logo szablon 6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szablon 6de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546F" w14:textId="77777777" w:rsidR="00D411A5" w:rsidRPr="003D6852" w:rsidRDefault="00656485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="00D411A5" w:rsidRPr="003D6852">
        <w:rPr>
          <w:rFonts w:ascii="Times New Roman" w:hAnsi="Times New Roman" w:cs="Times New Roman"/>
          <w:b/>
          <w:color w:val="C00000"/>
          <w:sz w:val="28"/>
          <w:szCs w:val="28"/>
        </w:rPr>
        <w:t>SZANOWNI PAŃSTWO,</w:t>
      </w:r>
    </w:p>
    <w:p w14:paraId="56CBF466" w14:textId="77777777" w:rsidR="003D6852" w:rsidRDefault="00D411A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68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HODOWCY ZWIERZĄT GOSPODARSKICH</w:t>
      </w:r>
    </w:p>
    <w:p w14:paraId="696BD13B" w14:textId="77777777" w:rsidR="000A2515" w:rsidRPr="003D6852" w:rsidRDefault="000A251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846BF04" w14:textId="17FAA240" w:rsidR="00DD4994" w:rsidRDefault="00EE705D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476F42">
        <w:rPr>
          <w:color w:val="auto"/>
        </w:rPr>
        <w:t xml:space="preserve">W związku z </w:t>
      </w:r>
      <w:r w:rsidR="000A2515">
        <w:rPr>
          <w:color w:val="auto"/>
          <w:sz w:val="23"/>
          <w:szCs w:val="23"/>
        </w:rPr>
        <w:t xml:space="preserve">realnym zagrożeniem </w:t>
      </w:r>
      <w:r w:rsidR="00B9232E">
        <w:rPr>
          <w:color w:val="auto"/>
          <w:sz w:val="23"/>
          <w:szCs w:val="23"/>
        </w:rPr>
        <w:t>wystąpienia</w:t>
      </w:r>
      <w:r w:rsidR="00B9232E" w:rsidRPr="00476F42">
        <w:rPr>
          <w:color w:val="auto"/>
          <w:sz w:val="23"/>
          <w:szCs w:val="23"/>
        </w:rPr>
        <w:t xml:space="preserve"> </w:t>
      </w:r>
      <w:r w:rsidRPr="00476F42">
        <w:rPr>
          <w:color w:val="auto"/>
          <w:sz w:val="23"/>
          <w:szCs w:val="23"/>
        </w:rPr>
        <w:t xml:space="preserve">kolejnych ognisk </w:t>
      </w:r>
    </w:p>
    <w:p w14:paraId="7D1ADC95" w14:textId="77777777" w:rsidR="00DD4994" w:rsidRDefault="00DD4994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17536F">
        <w:rPr>
          <w:b/>
          <w:color w:val="FF0000"/>
        </w:rPr>
        <w:t xml:space="preserve">AFRYKAŃSKIEGO POMORU ŚWIŃ </w:t>
      </w:r>
      <w:r w:rsidR="00D411A5" w:rsidRPr="0017536F">
        <w:rPr>
          <w:b/>
          <w:color w:val="FF0000"/>
        </w:rPr>
        <w:t>(ASF)</w:t>
      </w:r>
      <w:r w:rsidR="00EE705D" w:rsidRPr="00476F42">
        <w:rPr>
          <w:color w:val="auto"/>
          <w:sz w:val="23"/>
          <w:szCs w:val="23"/>
        </w:rPr>
        <w:t xml:space="preserve"> w kraju</w:t>
      </w:r>
      <w:r w:rsidR="00D3562D" w:rsidRPr="00476F42">
        <w:rPr>
          <w:color w:val="auto"/>
          <w:sz w:val="23"/>
          <w:szCs w:val="23"/>
        </w:rPr>
        <w:t xml:space="preserve"> </w:t>
      </w:r>
    </w:p>
    <w:p w14:paraId="0A8D420F" w14:textId="77777777" w:rsidR="00D411A5" w:rsidRDefault="00D3562D" w:rsidP="002312CE">
      <w:pPr>
        <w:pStyle w:val="Default"/>
        <w:ind w:firstLine="708"/>
        <w:jc w:val="center"/>
        <w:rPr>
          <w:b/>
          <w:color w:val="FF0000"/>
        </w:rPr>
      </w:pPr>
      <w:r w:rsidRPr="00476F42">
        <w:rPr>
          <w:color w:val="auto"/>
          <w:sz w:val="23"/>
          <w:szCs w:val="23"/>
        </w:rPr>
        <w:t xml:space="preserve">Główny Lekarz Weterynarii przypomina o </w:t>
      </w:r>
      <w:r w:rsidRPr="00D411A5">
        <w:rPr>
          <w:color w:val="auto"/>
        </w:rPr>
        <w:t>konieczności bezwzględnego</w:t>
      </w:r>
      <w:r w:rsidR="00972CD2" w:rsidRPr="00D411A5">
        <w:rPr>
          <w:color w:val="auto"/>
        </w:rPr>
        <w:t xml:space="preserve"> </w:t>
      </w:r>
      <w:r w:rsidR="00F500B3" w:rsidRPr="00D411A5">
        <w:rPr>
          <w:color w:val="auto"/>
        </w:rPr>
        <w:t>p</w:t>
      </w:r>
      <w:r w:rsidRPr="00D411A5">
        <w:rPr>
          <w:color w:val="auto"/>
        </w:rPr>
        <w:t>rzestrzegania</w:t>
      </w:r>
    </w:p>
    <w:p w14:paraId="682BEBB9" w14:textId="77777777" w:rsidR="00D411A5" w:rsidRPr="0017536F" w:rsidRDefault="00D411A5" w:rsidP="002312CE">
      <w:pPr>
        <w:pStyle w:val="Default"/>
        <w:ind w:firstLine="708"/>
        <w:jc w:val="center"/>
        <w:rPr>
          <w:b/>
          <w:color w:val="FF0000"/>
        </w:rPr>
      </w:pPr>
      <w:r w:rsidRPr="0017536F">
        <w:rPr>
          <w:b/>
          <w:color w:val="FF0000"/>
        </w:rPr>
        <w:t>ZASAD</w:t>
      </w:r>
      <w:r w:rsidRPr="0017536F">
        <w:rPr>
          <w:b/>
          <w:color w:val="auto"/>
        </w:rPr>
        <w:t xml:space="preserve"> </w:t>
      </w:r>
      <w:r w:rsidRPr="0017536F">
        <w:rPr>
          <w:b/>
          <w:color w:val="FF0000"/>
        </w:rPr>
        <w:t>BIOASEKURACJI</w:t>
      </w:r>
    </w:p>
    <w:p w14:paraId="77FF13D6" w14:textId="052F415A" w:rsidR="008107B7" w:rsidRDefault="00D3562D" w:rsidP="002312CE">
      <w:pPr>
        <w:pStyle w:val="Default"/>
        <w:ind w:firstLine="708"/>
        <w:jc w:val="center"/>
        <w:rPr>
          <w:color w:val="auto"/>
        </w:rPr>
      </w:pPr>
      <w:r w:rsidRPr="00D411A5">
        <w:rPr>
          <w:color w:val="auto"/>
        </w:rPr>
        <w:t xml:space="preserve">w gospodarstwach utrzymujących </w:t>
      </w:r>
      <w:r w:rsidR="00B9232E">
        <w:rPr>
          <w:color w:val="auto"/>
        </w:rPr>
        <w:t>świnie</w:t>
      </w:r>
      <w:r w:rsidR="000A2515">
        <w:rPr>
          <w:color w:val="auto"/>
        </w:rPr>
        <w:t>, w tym o konieczności:</w:t>
      </w:r>
    </w:p>
    <w:p w14:paraId="0FA8EDB5" w14:textId="77777777" w:rsidR="00DD4994" w:rsidRPr="00476F42" w:rsidRDefault="00DD4994" w:rsidP="000A2515">
      <w:pPr>
        <w:pStyle w:val="Default"/>
        <w:rPr>
          <w:b/>
          <w:color w:val="auto"/>
          <w:sz w:val="23"/>
          <w:szCs w:val="23"/>
        </w:rPr>
      </w:pPr>
    </w:p>
    <w:p w14:paraId="5EB4010F" w14:textId="77777777" w:rsidR="008107B7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bCs/>
          <w:color w:val="FF0000"/>
          <w:sz w:val="22"/>
          <w:szCs w:val="22"/>
        </w:rPr>
        <w:t>PRAWIDŁOWEGO CZYSZCZENIA I DEZYNFEKOWANIA POJAZDÓW DO PRZEWOZU ZWIERZĄT</w:t>
      </w:r>
    </w:p>
    <w:p w14:paraId="3A998127" w14:textId="77777777" w:rsidR="00303633" w:rsidRDefault="008107B7" w:rsidP="002312CE">
      <w:pPr>
        <w:pStyle w:val="Default"/>
        <w:jc w:val="center"/>
        <w:rPr>
          <w:bCs/>
          <w:color w:val="auto"/>
          <w:sz w:val="22"/>
          <w:szCs w:val="22"/>
        </w:rPr>
      </w:pPr>
      <w:r w:rsidRPr="00476F42">
        <w:rPr>
          <w:bCs/>
          <w:color w:val="auto"/>
          <w:sz w:val="22"/>
          <w:szCs w:val="22"/>
        </w:rPr>
        <w:t>(czyszczenie na sucho, mycie detergentem i płukanie wysokociśnieniowe, dezynfekcja powierzchni zewnętrznych pojazdów, dezynfekcja kabiny)</w:t>
      </w:r>
    </w:p>
    <w:p w14:paraId="2DFC93CE" w14:textId="77777777" w:rsidR="00D411A5" w:rsidRDefault="00D411A5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14:paraId="4DBF091F" w14:textId="77777777" w:rsidR="00AB689E" w:rsidRPr="00476F42" w:rsidRDefault="00303633" w:rsidP="002312CE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1312" behindDoc="1" locked="0" layoutInCell="1" allowOverlap="1" wp14:anchorId="0B77175C" wp14:editId="72C7CB4F">
            <wp:simplePos x="0" y="0"/>
            <wp:positionH relativeFrom="margin">
              <wp:posOffset>2491105</wp:posOffset>
            </wp:positionH>
            <wp:positionV relativeFrom="paragraph">
              <wp:posOffset>197485</wp:posOffset>
            </wp:positionV>
            <wp:extent cx="1095375" cy="1257300"/>
            <wp:effectExtent l="19050" t="0" r="9525" b="0"/>
            <wp:wrapThrough wrapText="bothSides">
              <wp:wrapPolygon edited="0">
                <wp:start x="-376" y="0"/>
                <wp:lineTo x="-376" y="21273"/>
                <wp:lineTo x="21788" y="21273"/>
                <wp:lineTo x="21788" y="0"/>
                <wp:lineTo x="-376" y="0"/>
              </wp:wrapPolygon>
            </wp:wrapThrough>
            <wp:docPr id="9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59264" behindDoc="1" locked="0" layoutInCell="1" allowOverlap="1" wp14:anchorId="75CF79F3" wp14:editId="338660FB">
            <wp:simplePos x="0" y="0"/>
            <wp:positionH relativeFrom="column">
              <wp:posOffset>1300480</wp:posOffset>
            </wp:positionH>
            <wp:positionV relativeFrom="paragraph">
              <wp:posOffset>193675</wp:posOffset>
            </wp:positionV>
            <wp:extent cx="1123950" cy="1238250"/>
            <wp:effectExtent l="19050" t="0" r="0" b="0"/>
            <wp:wrapThrough wrapText="bothSides">
              <wp:wrapPolygon edited="0">
                <wp:start x="-366" y="0"/>
                <wp:lineTo x="-366" y="21268"/>
                <wp:lineTo x="21600" y="21268"/>
                <wp:lineTo x="21600" y="0"/>
                <wp:lineTo x="-366" y="0"/>
              </wp:wrapPolygon>
            </wp:wrapThrough>
            <wp:docPr id="4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4715">
        <w:rPr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454340D8" wp14:editId="401B7922">
            <wp:extent cx="1149387" cy="1190625"/>
            <wp:effectExtent l="19050" t="0" r="0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66" cy="11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633">
        <w:rPr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7902DEF2" wp14:editId="7E2FE2B2">
            <wp:extent cx="2733129" cy="1238250"/>
            <wp:effectExtent l="19050" t="0" r="0" b="0"/>
            <wp:docPr id="1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3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C873" w14:textId="77777777" w:rsidR="008107B7" w:rsidRPr="00476F42" w:rsidRDefault="008107B7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14:paraId="558FA39E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0284B4F3" w14:textId="77777777" w:rsidR="00303633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color w:val="FF0000"/>
          <w:sz w:val="22"/>
          <w:szCs w:val="22"/>
        </w:rPr>
        <w:t>CZYSZCZENIA I DEZYNFEKCJI OBUWIA</w:t>
      </w:r>
    </w:p>
    <w:p w14:paraId="381E8BDF" w14:textId="77777777" w:rsidR="008D4715" w:rsidRPr="00303633" w:rsidRDefault="008D471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</w:p>
    <w:p w14:paraId="06E8A955" w14:textId="77777777" w:rsid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3360" behindDoc="1" locked="0" layoutInCell="1" allowOverlap="1" wp14:anchorId="0E18BF60" wp14:editId="66729153">
            <wp:simplePos x="0" y="0"/>
            <wp:positionH relativeFrom="margin">
              <wp:posOffset>2567305</wp:posOffset>
            </wp:positionH>
            <wp:positionV relativeFrom="paragraph">
              <wp:posOffset>-1905</wp:posOffset>
            </wp:positionV>
            <wp:extent cx="800100" cy="714375"/>
            <wp:effectExtent l="19050" t="0" r="0" b="0"/>
            <wp:wrapThrough wrapText="bothSides">
              <wp:wrapPolygon edited="0">
                <wp:start x="-514" y="0"/>
                <wp:lineTo x="-514" y="21312"/>
                <wp:lineTo x="21600" y="21312"/>
                <wp:lineTo x="21600" y="0"/>
                <wp:lineTo x="-514" y="0"/>
              </wp:wrapPolygon>
            </wp:wrapThrough>
            <wp:docPr id="14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                   </w:t>
      </w:r>
      <w:r w:rsidR="00D411A5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   </w:t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543E19FB" wp14:editId="6D77A38C">
            <wp:extent cx="752475" cy="714375"/>
            <wp:effectExtent l="19050" t="0" r="9525" b="0"/>
            <wp:docPr id="21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21CA2B3F" wp14:editId="63E9CD40">
            <wp:extent cx="885825" cy="717393"/>
            <wp:effectExtent l="19050" t="0" r="9525" b="0"/>
            <wp:docPr id="22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66" cy="71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2"/>
          <w:szCs w:val="22"/>
        </w:rPr>
        <w:t xml:space="preserve">                                                 </w:t>
      </w:r>
    </w:p>
    <w:p w14:paraId="26B4D8A7" w14:textId="77777777" w:rsidR="008107B7" w:rsidRP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</w:p>
    <w:p w14:paraId="02E8500B" w14:textId="478D9022" w:rsidR="005B626B" w:rsidRPr="000A2515" w:rsidRDefault="005B626B" w:rsidP="000A25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2515">
        <w:rPr>
          <w:rFonts w:ascii="Times New Roman" w:hAnsi="Times New Roman" w:cs="Times New Roman"/>
          <w:b/>
          <w:bCs/>
          <w:color w:val="FF0000"/>
        </w:rPr>
        <w:t xml:space="preserve">CZYSZCZENIA I DEZYNFEKCJI POWIERZCHNI WEWNĘTRZNYCH I ZEWNĘTRZNYCH </w:t>
      </w:r>
      <w:r w:rsidR="0076102B">
        <w:rPr>
          <w:rFonts w:ascii="Times New Roman" w:hAnsi="Times New Roman" w:cs="Times New Roman"/>
          <w:b/>
          <w:bCs/>
          <w:color w:val="FF0000"/>
        </w:rPr>
        <w:br/>
      </w:r>
      <w:bookmarkStart w:id="0" w:name="_GoBack"/>
      <w:bookmarkEnd w:id="0"/>
      <w:r w:rsidRPr="000A2515">
        <w:rPr>
          <w:rFonts w:ascii="Times New Roman" w:hAnsi="Times New Roman" w:cs="Times New Roman"/>
          <w:b/>
          <w:bCs/>
          <w:color w:val="FF0000"/>
        </w:rPr>
        <w:t>W BUDYNKACH GOSPODARSTWA ROLNEGO</w:t>
      </w:r>
      <w:r w:rsidR="00192DC0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25537384" w14:textId="77777777" w:rsidR="008107B7" w:rsidRPr="00D411A5" w:rsidRDefault="005B626B" w:rsidP="00231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11A5">
        <w:rPr>
          <w:rFonts w:ascii="Times New Roman" w:hAnsi="Times New Roman" w:cs="Times New Roman"/>
          <w:bCs/>
        </w:rPr>
        <w:t xml:space="preserve"> </w:t>
      </w:r>
      <w:r w:rsidR="00476F42" w:rsidRPr="00D411A5">
        <w:rPr>
          <w:rFonts w:ascii="Times New Roman" w:hAnsi="Times New Roman" w:cs="Times New Roman"/>
          <w:bCs/>
        </w:rPr>
        <w:t xml:space="preserve">(czyszczenie na sucho, mokro, dezynfekcja powierzchni w pomieszczeniach, </w:t>
      </w:r>
      <w:r w:rsidR="00D411A5">
        <w:rPr>
          <w:rFonts w:ascii="Times New Roman" w:hAnsi="Times New Roman" w:cs="Times New Roman"/>
          <w:bCs/>
        </w:rPr>
        <w:t>w których</w:t>
      </w:r>
      <w:r w:rsidR="00476F42" w:rsidRPr="00D411A5">
        <w:rPr>
          <w:rFonts w:ascii="Times New Roman" w:hAnsi="Times New Roman" w:cs="Times New Roman"/>
          <w:bCs/>
        </w:rPr>
        <w:t xml:space="preserve"> są utrzymywane świnie,  </w:t>
      </w:r>
      <w:proofErr w:type="spellStart"/>
      <w:r w:rsidR="00476F42" w:rsidRPr="00D411A5">
        <w:rPr>
          <w:rFonts w:ascii="Times New Roman" w:hAnsi="Times New Roman" w:cs="Times New Roman"/>
          <w:bCs/>
        </w:rPr>
        <w:t>bioasekuracja</w:t>
      </w:r>
      <w:proofErr w:type="spellEnd"/>
      <w:r w:rsidR="00476F42" w:rsidRPr="00D411A5">
        <w:rPr>
          <w:rFonts w:ascii="Times New Roman" w:hAnsi="Times New Roman" w:cs="Times New Roman"/>
          <w:bCs/>
        </w:rPr>
        <w:t xml:space="preserve"> granic gospodarstwa oraz dotycząca personelu),</w:t>
      </w:r>
    </w:p>
    <w:p w14:paraId="0D83474E" w14:textId="77777777" w:rsidR="008D4715" w:rsidRPr="00476F42" w:rsidRDefault="008D4715" w:rsidP="002312CE">
      <w:pPr>
        <w:pStyle w:val="Akapitzlist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bCs/>
        </w:rPr>
      </w:pPr>
    </w:p>
    <w:p w14:paraId="0053363C" w14:textId="77777777" w:rsidR="00476F42" w:rsidRPr="00476F42" w:rsidRDefault="005703B4" w:rsidP="00231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7456" behindDoc="1" locked="0" layoutInCell="1" allowOverlap="1" wp14:anchorId="1B740763" wp14:editId="4D4C3376">
            <wp:simplePos x="0" y="0"/>
            <wp:positionH relativeFrom="margin">
              <wp:posOffset>3405505</wp:posOffset>
            </wp:positionH>
            <wp:positionV relativeFrom="paragraph">
              <wp:posOffset>-8890</wp:posOffset>
            </wp:positionV>
            <wp:extent cx="2578735" cy="828675"/>
            <wp:effectExtent l="19050" t="0" r="0" b="0"/>
            <wp:wrapThrough wrapText="bothSides">
              <wp:wrapPolygon edited="0">
                <wp:start x="-160" y="0"/>
                <wp:lineTo x="-160" y="21352"/>
                <wp:lineTo x="21541" y="21352"/>
                <wp:lineTo x="21541" y="0"/>
                <wp:lineTo x="-160" y="0"/>
              </wp:wrapPolygon>
            </wp:wrapThrough>
            <wp:docPr id="24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5408" behindDoc="1" locked="0" layoutInCell="1" allowOverlap="1" wp14:anchorId="7F5F0F2E" wp14:editId="7CD64554">
            <wp:simplePos x="0" y="0"/>
            <wp:positionH relativeFrom="margin">
              <wp:posOffset>145415</wp:posOffset>
            </wp:positionH>
            <wp:positionV relativeFrom="paragraph">
              <wp:posOffset>-8890</wp:posOffset>
            </wp:positionV>
            <wp:extent cx="3248025" cy="828675"/>
            <wp:effectExtent l="19050" t="0" r="9525" b="0"/>
            <wp:wrapThrough wrapText="bothSides">
              <wp:wrapPolygon edited="0">
                <wp:start x="-127" y="0"/>
                <wp:lineTo x="-127" y="21352"/>
                <wp:lineTo x="21663" y="21352"/>
                <wp:lineTo x="21663" y="0"/>
                <wp:lineTo x="-127" y="0"/>
              </wp:wrapPolygon>
            </wp:wrapThrough>
            <wp:docPr id="30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11A5">
        <w:rPr>
          <w:rFonts w:ascii="Times New Roman" w:hAnsi="Times New Roman" w:cs="Times New Roman"/>
          <w:bCs/>
        </w:rPr>
        <w:t xml:space="preserve">                                                                     </w:t>
      </w:r>
    </w:p>
    <w:p w14:paraId="1354466F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</w:t>
      </w:r>
    </w:p>
    <w:p w14:paraId="231ED15E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7052B81A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306DAF43" w14:textId="77777777" w:rsidR="00D411A5" w:rsidRDefault="00D411A5" w:rsidP="002312CE">
      <w:pPr>
        <w:pStyle w:val="Default"/>
        <w:jc w:val="both"/>
        <w:rPr>
          <w:color w:val="auto"/>
          <w:sz w:val="22"/>
          <w:szCs w:val="22"/>
        </w:rPr>
      </w:pPr>
    </w:p>
    <w:p w14:paraId="7AE973E1" w14:textId="77777777" w:rsidR="00DD4994" w:rsidRDefault="00C30B77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9504" behindDoc="1" locked="0" layoutInCell="1" allowOverlap="1" wp14:anchorId="432E9DD4" wp14:editId="6E69A0A9">
            <wp:simplePos x="0" y="0"/>
            <wp:positionH relativeFrom="margin">
              <wp:posOffset>3081655</wp:posOffset>
            </wp:positionH>
            <wp:positionV relativeFrom="paragraph">
              <wp:posOffset>163830</wp:posOffset>
            </wp:positionV>
            <wp:extent cx="966470" cy="676275"/>
            <wp:effectExtent l="19050" t="0" r="5080" b="0"/>
            <wp:wrapThrough wrapText="bothSides">
              <wp:wrapPolygon edited="0">
                <wp:start x="-426" y="0"/>
                <wp:lineTo x="-426" y="21296"/>
                <wp:lineTo x="21714" y="21296"/>
                <wp:lineTo x="21714" y="0"/>
                <wp:lineTo x="-426" y="0"/>
              </wp:wrapPolygon>
            </wp:wrapThrough>
            <wp:docPr id="40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</w:t>
      </w:r>
    </w:p>
    <w:p w14:paraId="690F7712" w14:textId="77777777"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70528" behindDoc="0" locked="0" layoutInCell="1" allowOverlap="1" wp14:anchorId="65455AA5" wp14:editId="30B35178">
            <wp:simplePos x="0" y="0"/>
            <wp:positionH relativeFrom="column">
              <wp:posOffset>2243455</wp:posOffset>
            </wp:positionH>
            <wp:positionV relativeFrom="paragraph">
              <wp:posOffset>88900</wp:posOffset>
            </wp:positionV>
            <wp:extent cx="568325" cy="676275"/>
            <wp:effectExtent l="19050" t="0" r="3175" b="0"/>
            <wp:wrapSquare wrapText="bothSides"/>
            <wp:docPr id="52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994">
        <w:rPr>
          <w:color w:val="auto"/>
          <w:sz w:val="22"/>
          <w:szCs w:val="22"/>
        </w:rPr>
        <w:t xml:space="preserve">               </w:t>
      </w:r>
      <w:r w:rsidR="005B626B">
        <w:rPr>
          <w:color w:val="auto"/>
          <w:sz w:val="22"/>
          <w:szCs w:val="22"/>
        </w:rPr>
        <w:t xml:space="preserve">                                    </w:t>
      </w:r>
      <w:r>
        <w:rPr>
          <w:color w:val="auto"/>
          <w:sz w:val="22"/>
          <w:szCs w:val="22"/>
        </w:rPr>
        <w:t xml:space="preserve">                      </w:t>
      </w:r>
    </w:p>
    <w:p w14:paraId="1157E2F4" w14:textId="77777777"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</w:t>
      </w:r>
      <w:r w:rsidRPr="00C30B77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6A494727" wp14:editId="183B85DA">
            <wp:extent cx="685800" cy="514350"/>
            <wp:effectExtent l="19050" t="0" r="0" b="0"/>
            <wp:docPr id="38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A7651" w14:textId="77777777" w:rsidR="003D6852" w:rsidRPr="002312CE" w:rsidRDefault="0017536F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="005B626B">
        <w:rPr>
          <w:color w:val="auto"/>
          <w:sz w:val="22"/>
          <w:szCs w:val="22"/>
        </w:rPr>
        <w:t xml:space="preserve">                                        </w:t>
      </w:r>
      <w:r w:rsidR="005B626B">
        <w:rPr>
          <w:color w:val="auto"/>
          <w:sz w:val="22"/>
          <w:szCs w:val="22"/>
        </w:rPr>
        <w:br w:type="textWrapping" w:clear="all"/>
      </w:r>
    </w:p>
    <w:p w14:paraId="6D89ECCC" w14:textId="77777777" w:rsidR="003527D0" w:rsidRPr="00A549BC" w:rsidRDefault="000A2515" w:rsidP="000A2515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PRZESTRZEGANIA </w:t>
      </w:r>
      <w:r w:rsidR="00D411A5" w:rsidRPr="00D411A5">
        <w:rPr>
          <w:b/>
          <w:color w:val="FF0000"/>
          <w:sz w:val="22"/>
          <w:szCs w:val="22"/>
        </w:rPr>
        <w:t>ZASAD PRAWIDŁOWEGO STOSOWANIA</w:t>
      </w:r>
      <w:r w:rsidR="00D411A5" w:rsidRPr="000A2515">
        <w:rPr>
          <w:b/>
          <w:color w:val="FF0000"/>
          <w:sz w:val="22"/>
          <w:szCs w:val="22"/>
          <w:u w:val="single"/>
        </w:rPr>
        <w:t xml:space="preserve"> ŚRODKÓW DO</w:t>
      </w:r>
      <w:r w:rsidR="005B626B" w:rsidRPr="000A2515">
        <w:rPr>
          <w:b/>
          <w:color w:val="FF0000"/>
          <w:sz w:val="22"/>
          <w:szCs w:val="22"/>
          <w:u w:val="single"/>
        </w:rPr>
        <w:t xml:space="preserve"> DEZYNFEKCJI</w:t>
      </w:r>
      <w:r w:rsidR="005B626B">
        <w:rPr>
          <w:b/>
          <w:color w:val="FF0000"/>
          <w:sz w:val="22"/>
          <w:szCs w:val="22"/>
        </w:rPr>
        <w:t xml:space="preserve"> ZGODNIE Z ZAŁĄCZONĄ </w:t>
      </w:r>
      <w:r w:rsidR="00D411A5" w:rsidRPr="00D411A5">
        <w:rPr>
          <w:b/>
          <w:color w:val="FF0000"/>
          <w:sz w:val="22"/>
          <w:szCs w:val="22"/>
        </w:rPr>
        <w:t>LISTĄ</w:t>
      </w:r>
      <w:r w:rsidR="002058D8">
        <w:rPr>
          <w:color w:val="auto"/>
          <w:sz w:val="22"/>
          <w:szCs w:val="22"/>
        </w:rPr>
        <w:t>.</w:t>
      </w:r>
    </w:p>
    <w:p w14:paraId="5F4E3330" w14:textId="77777777" w:rsidR="006E6027" w:rsidRDefault="006E6027" w:rsidP="00E524C4">
      <w:pPr>
        <w:jc w:val="center"/>
        <w:rPr>
          <w:rFonts w:ascii="Times New Roman" w:hAnsi="Times New Roman" w:cs="Times New Roman"/>
          <w:b/>
          <w:color w:val="FF0000"/>
        </w:rPr>
      </w:pPr>
    </w:p>
    <w:p w14:paraId="560E93A0" w14:textId="1CDF3229" w:rsidR="00E524C4" w:rsidRPr="009D071B" w:rsidRDefault="00B11042" w:rsidP="00E524C4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 xml:space="preserve">DOSTĘPNE </w:t>
      </w:r>
      <w:r w:rsidR="00E524C4" w:rsidRPr="009D071B">
        <w:rPr>
          <w:rFonts w:ascii="Times New Roman" w:hAnsi="Times New Roman" w:cs="Times New Roman"/>
          <w:b/>
          <w:color w:val="FF0000"/>
        </w:rPr>
        <w:t xml:space="preserve">PRODUKTY BIOBÓJCZE  </w:t>
      </w:r>
      <w:r>
        <w:rPr>
          <w:rFonts w:ascii="Times New Roman" w:hAnsi="Times New Roman" w:cs="Times New Roman"/>
          <w:b/>
          <w:color w:val="FF0000"/>
        </w:rPr>
        <w:t>DO STOSOWANIA W CELU</w:t>
      </w:r>
      <w:r w:rsidR="00192DC0">
        <w:rPr>
          <w:rFonts w:ascii="Times New Roman" w:hAnsi="Times New Roman" w:cs="Times New Roman"/>
          <w:b/>
          <w:color w:val="FF0000"/>
        </w:rPr>
        <w:t xml:space="preserve"> NISZCZENIA </w:t>
      </w:r>
      <w:r w:rsidR="00E524C4" w:rsidRPr="009D071B">
        <w:rPr>
          <w:rFonts w:ascii="Times New Roman" w:hAnsi="Times New Roman" w:cs="Times New Roman"/>
          <w:b/>
          <w:color w:val="FF0000"/>
        </w:rPr>
        <w:t>WIRUSA AFRYKAŃSKIEGO POMORU ŚWIŃ (ASF)</w:t>
      </w:r>
      <w:r w:rsidR="000B2D14">
        <w:rPr>
          <w:rFonts w:ascii="Times New Roman" w:hAnsi="Times New Roman" w:cs="Times New Roman"/>
          <w:b/>
          <w:color w:val="FF0000"/>
        </w:rPr>
        <w:t>. STAN NA DZIEŃ: 9 MARCA 2018 R.</w:t>
      </w:r>
      <w:r w:rsidR="00E524C4" w:rsidRPr="009D071B">
        <w:rPr>
          <w:rFonts w:ascii="Times New Roman" w:hAnsi="Times New Roman" w:cs="Times New Roman"/>
          <w:b/>
          <w:color w:val="FF0000"/>
        </w:rPr>
        <w:t>:</w:t>
      </w:r>
    </w:p>
    <w:p w14:paraId="08423D24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AGRISAN 8090</w:t>
      </w:r>
    </w:p>
    <w:p w14:paraId="06A032A4" w14:textId="64655A1E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proszek przeznaczony do </w:t>
      </w:r>
      <w:r w:rsidRPr="009D071B">
        <w:rPr>
          <w:rFonts w:ascii="Times New Roman" w:hAnsi="Times New Roman" w:cs="Times New Roman"/>
        </w:rPr>
        <w:t>utrzymania higie</w:t>
      </w:r>
      <w:r>
        <w:rPr>
          <w:rFonts w:ascii="Times New Roman" w:hAnsi="Times New Roman" w:cs="Times New Roman"/>
        </w:rPr>
        <w:t xml:space="preserve">ny w miejscach </w:t>
      </w:r>
      <w:r w:rsidRPr="009D071B">
        <w:rPr>
          <w:rFonts w:ascii="Times New Roman" w:hAnsi="Times New Roman" w:cs="Times New Roman"/>
        </w:rPr>
        <w:t xml:space="preserve">hodowli  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i  przetrzymywania i transportu zwierząt oraz do dezynfekcji budynków inwentarskich;</w:t>
      </w:r>
    </w:p>
    <w:p w14:paraId="4AC37074" w14:textId="77777777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worek papierowy/propylenowy; </w:t>
      </w:r>
    </w:p>
    <w:p w14:paraId="46BDF8CB" w14:textId="5DD136C9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preparat stosujemy zarówno  na legowiskach prosiąt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i macior jak i w pomieszczeniach gdzie odbywa się tucz trzody. Przy stosowaniu AGRISANU należy zwrócić szczególną uwagę w na najbardziej zawilgocone części kojca: miejsca oddawania odchodów, pobierania paszy i wody. Produkt może być stosowany także na głęboką ściółkę. </w:t>
      </w:r>
      <w:r w:rsidRPr="009D071B">
        <w:rPr>
          <w:rFonts w:ascii="Times New Roman" w:hAnsi="Times New Roman" w:cs="Times New Roman"/>
          <w:u w:val="single"/>
        </w:rPr>
        <w:t>Preparat nanosi się na dezynfekowaną powierzchnię lub na ściółkę 1-2 razy w tygodniu przez równomierne posypywanie. Optymalna dawka to 50-100 g/1</w:t>
      </w:r>
      <w:r>
        <w:rPr>
          <w:rFonts w:ascii="Times New Roman" w:hAnsi="Times New Roman" w:cs="Times New Roman"/>
          <w:u w:val="single"/>
        </w:rPr>
        <w:t xml:space="preserve"> </w:t>
      </w:r>
      <w:r w:rsidRPr="009D071B">
        <w:rPr>
          <w:rFonts w:ascii="Times New Roman" w:hAnsi="Times New Roman" w:cs="Times New Roman"/>
          <w:u w:val="single"/>
        </w:rPr>
        <w:t>m².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Służy do dezynfekcji budynków inwentarskich w obecności zwierząt;</w:t>
      </w:r>
    </w:p>
    <w:p w14:paraId="00FE57BF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VIRKON™ S</w:t>
      </w:r>
    </w:p>
    <w:p w14:paraId="1019822E" w14:textId="1EFEE04F"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 w:rsidRPr="009D071B">
        <w:rPr>
          <w:rFonts w:ascii="Times New Roman" w:hAnsi="Times New Roman" w:cs="Times New Roman"/>
        </w:rPr>
        <w:t xml:space="preserve"> proszek, produkt o działaniu bakteriobójczym i wirusobójczym, przeznaczony do dezynfekcji pomieszczeń dla zwierząt, powierzchni, narzędzi i wyposażenia </w:t>
      </w:r>
      <w:r w:rsidR="00B9232E">
        <w:rPr>
          <w:rFonts w:ascii="Times New Roman" w:hAnsi="Times New Roman" w:cs="Times New Roman"/>
        </w:rPr>
        <w:t>gospodarstwa</w:t>
      </w:r>
      <w:r w:rsidRPr="009D071B">
        <w:rPr>
          <w:rFonts w:ascii="Times New Roman" w:hAnsi="Times New Roman" w:cs="Times New Roman"/>
        </w:rPr>
        <w:t>, dezynfekcji środków transportu;</w:t>
      </w:r>
    </w:p>
    <w:p w14:paraId="3DA3DB2E" w14:textId="32EFF5B7"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saszetka w opakowaniu zbiorczym: pudełko (karton); butla w opakowaniu zbiorczym: pudełko (karton); wiadro (polipropylen);</w:t>
      </w:r>
    </w:p>
    <w:p w14:paraId="521C3D97" w14:textId="77777777" w:rsidR="00E524C4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Skuteczny na powierzchnia</w:t>
      </w:r>
      <w:r>
        <w:rPr>
          <w:rFonts w:ascii="Times New Roman" w:hAnsi="Times New Roman" w:cs="Times New Roman"/>
        </w:rPr>
        <w:t>ch porowatych, w niskich (od +4</w:t>
      </w:r>
      <w:r w:rsidRPr="009D071B">
        <w:rPr>
          <w:rFonts w:ascii="Times New Roman" w:hAnsi="Times New Roman" w:cs="Times New Roman"/>
        </w:rPr>
        <w:t>ºC) temperaturach, w niskich stężeniach, krótkim czasie oddziaływania na patogen (10 min</w:t>
      </w:r>
      <w:r>
        <w:rPr>
          <w:rFonts w:ascii="Times New Roman" w:hAnsi="Times New Roman" w:cs="Times New Roman"/>
        </w:rPr>
        <w:t>.</w:t>
      </w:r>
      <w:r w:rsidRPr="009D071B">
        <w:rPr>
          <w:rFonts w:ascii="Times New Roman" w:hAnsi="Times New Roman" w:cs="Times New Roman"/>
        </w:rPr>
        <w:t>).</w:t>
      </w:r>
      <w:r w:rsidRPr="009D071B">
        <w:rPr>
          <w:rFonts w:ascii="Times New Roman" w:hAnsi="Times New Roman" w:cs="Times New Roman"/>
        </w:rPr>
        <w:br/>
      </w:r>
      <w:r w:rsidRPr="00FE1C39">
        <w:rPr>
          <w:rFonts w:ascii="Times New Roman" w:hAnsi="Times New Roman" w:cs="Times New Roman"/>
          <w:u w:val="single"/>
        </w:rPr>
        <w:t>Rutynowa dezynfekcja wszystkich powierzchni:</w:t>
      </w:r>
      <w:r w:rsidRPr="009D071B">
        <w:rPr>
          <w:rFonts w:ascii="Times New Roman" w:hAnsi="Times New Roman" w:cs="Times New Roman"/>
        </w:rPr>
        <w:t xml:space="preserve"> 1:100 (10 gramów środka </w:t>
      </w:r>
      <w:proofErr w:type="spellStart"/>
      <w:r w:rsidRPr="009D071B">
        <w:rPr>
          <w:rFonts w:ascii="Times New Roman" w:hAnsi="Times New Roman" w:cs="Times New Roman"/>
        </w:rPr>
        <w:t>Virkon</w:t>
      </w:r>
      <w:proofErr w:type="spellEnd"/>
      <w:r w:rsidRPr="009D071B">
        <w:rPr>
          <w:rFonts w:ascii="Times New Roman" w:hAnsi="Times New Roman" w:cs="Times New Roman"/>
        </w:rPr>
        <w:t xml:space="preserve">™ S na każdy litr wody) przy użyciu myjki ciśnieniowej lub innego opryskiwacza mechanicznego nanieść roztwór środka </w:t>
      </w:r>
      <w:proofErr w:type="spellStart"/>
      <w:r w:rsidRPr="009D071B">
        <w:rPr>
          <w:rFonts w:ascii="Times New Roman" w:hAnsi="Times New Roman" w:cs="Times New Roman"/>
        </w:rPr>
        <w:t>Virkon</w:t>
      </w:r>
      <w:proofErr w:type="spellEnd"/>
      <w:r w:rsidRPr="009D071B">
        <w:rPr>
          <w:rFonts w:ascii="Times New Roman" w:hAnsi="Times New Roman" w:cs="Times New Roman"/>
        </w:rPr>
        <w:t>™ S w dawce 300 ml/m</w:t>
      </w:r>
      <w:r w:rsidRPr="009D071B">
        <w:rPr>
          <w:rFonts w:ascii="Times New Roman" w:hAnsi="Times New Roman" w:cs="Times New Roman"/>
          <w:vertAlign w:val="superscript"/>
        </w:rPr>
        <w:t>2</w:t>
      </w:r>
      <w:r w:rsidRPr="009D071B">
        <w:rPr>
          <w:rFonts w:ascii="Times New Roman" w:hAnsi="Times New Roman" w:cs="Times New Roman"/>
        </w:rPr>
        <w:t>.</w:t>
      </w:r>
    </w:p>
    <w:p w14:paraId="2073A771" w14:textId="77777777"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Przygotowanie 1% roztworu:</w:t>
      </w:r>
      <w:r w:rsidRPr="009D071B">
        <w:rPr>
          <w:rFonts w:ascii="Times New Roman" w:hAnsi="Times New Roman" w:cs="Times New Roman"/>
        </w:rPr>
        <w:t xml:space="preserve"> 150 g preparatu wraz z 15 l letniej wody wystarczy na 50 m²; 300 g preparatu wraz z 30 l letniej wody wystarczy na 100 m²; 1,5 kg preparatu wraz z 150 l letniej wody wystarczy na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500 m²;</w:t>
      </w:r>
    </w:p>
    <w:p w14:paraId="0FEB6EDF" w14:textId="36A4462E"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Dezynfekcja obuwia i kół pojazdów:</w:t>
      </w:r>
      <w:r w:rsidRPr="009D071B">
        <w:rPr>
          <w:rFonts w:ascii="Times New Roman" w:hAnsi="Times New Roman" w:cs="Times New Roman"/>
        </w:rPr>
        <w:t xml:space="preserve"> wlać rozt</w:t>
      </w:r>
      <w:r>
        <w:rPr>
          <w:rFonts w:ascii="Times New Roman" w:hAnsi="Times New Roman" w:cs="Times New Roman"/>
        </w:rPr>
        <w:t xml:space="preserve">wór do odpowiedniego pojemnika. </w:t>
      </w:r>
      <w:r w:rsidRPr="009D071B">
        <w:rPr>
          <w:rFonts w:ascii="Times New Roman" w:hAnsi="Times New Roman" w:cs="Times New Roman"/>
        </w:rPr>
        <w:t xml:space="preserve">Wymienić, gdy jest zanieczyszczony lub po upływie 4-5 dni od przygotowania. Stosować ciągle. </w:t>
      </w:r>
      <w:r w:rsidR="00192DC0">
        <w:rPr>
          <w:rFonts w:ascii="Times New Roman" w:hAnsi="Times New Roman" w:cs="Times New Roman"/>
        </w:rPr>
        <w:t>Zaleca się p</w:t>
      </w:r>
      <w:r w:rsidRPr="009D071B">
        <w:rPr>
          <w:rFonts w:ascii="Times New Roman" w:hAnsi="Times New Roman" w:cs="Times New Roman"/>
        </w:rPr>
        <w:t xml:space="preserve">rzy każdym wjeździe i wejściu na farmę produkcyjną i przy wejściu do budynków. </w:t>
      </w:r>
    </w:p>
    <w:p w14:paraId="56092C2A" w14:textId="77777777" w:rsidR="00E524C4" w:rsidRPr="009D071B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Zamgławianie/dezynfekcja za pomocą spryskiwania:</w:t>
      </w:r>
      <w:r w:rsidRPr="009D071B">
        <w:rPr>
          <w:rFonts w:ascii="Times New Roman" w:hAnsi="Times New Roman" w:cs="Times New Roman"/>
        </w:rPr>
        <w:t xml:space="preserve"> stosować urządzenie ciśnieniowe lub sprys</w:t>
      </w:r>
      <w:r>
        <w:rPr>
          <w:rFonts w:ascii="Times New Roman" w:hAnsi="Times New Roman" w:cs="Times New Roman"/>
        </w:rPr>
        <w:t>kiwacz plecakowy. Dozować 1 l</w:t>
      </w:r>
      <w:r w:rsidRPr="009D071B">
        <w:rPr>
          <w:rFonts w:ascii="Times New Roman" w:hAnsi="Times New Roman" w:cs="Times New Roman"/>
        </w:rPr>
        <w:t xml:space="preserve"> roztworu na 10 m² powierzchni podłogi. </w:t>
      </w:r>
      <w:r w:rsidRPr="00FE1C39">
        <w:rPr>
          <w:rFonts w:ascii="Times New Roman" w:hAnsi="Times New Roman" w:cs="Times New Roman"/>
          <w:u w:val="single"/>
        </w:rPr>
        <w:t>Zamgławianie na zimno:</w:t>
      </w:r>
      <w:r w:rsidRPr="009D071B">
        <w:rPr>
          <w:rFonts w:ascii="Times New Roman" w:hAnsi="Times New Roman" w:cs="Times New Roman"/>
        </w:rPr>
        <w:t xml:space="preserve"> przy użyciu zamgławiacza mechanicznego dozować 1 l roztworu preparatu na 10 m² powierzchni podłóg;</w:t>
      </w:r>
    </w:p>
    <w:p w14:paraId="38F02837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DESAM EFEKT M</w:t>
      </w:r>
    </w:p>
    <w:p w14:paraId="6D964A1D" w14:textId="77777777"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 xml:space="preserve">Ciecz, środek myjąco-dezynfekujący o właściwościach bakteriobójczych, grzybobójczych, </w:t>
      </w:r>
      <w:proofErr w:type="spellStart"/>
      <w:r w:rsidRPr="009D071B">
        <w:rPr>
          <w:rFonts w:ascii="Times New Roman" w:hAnsi="Times New Roman" w:cs="Times New Roman"/>
        </w:rPr>
        <w:t>prątkobójczych</w:t>
      </w:r>
      <w:proofErr w:type="spellEnd"/>
      <w:r w:rsidRPr="009D071B">
        <w:rPr>
          <w:rFonts w:ascii="Times New Roman" w:hAnsi="Times New Roman" w:cs="Times New Roman"/>
        </w:rPr>
        <w:t xml:space="preserve"> oraz wirusobójczych, przeznaczony do stosowania do wszystkich zmywalnych powierzchni, sprzętu w zakładach opieki zdrowotnej,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w przemyśle spożywczym;</w:t>
      </w:r>
    </w:p>
    <w:p w14:paraId="39A62C5A" w14:textId="77777777"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butelka (polietylen), kanister (polietylen);</w:t>
      </w:r>
    </w:p>
    <w:p w14:paraId="37004F3D" w14:textId="77777777" w:rsidR="00EE705D" w:rsidRPr="006E6027" w:rsidRDefault="00E524C4" w:rsidP="006E6027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Środek skoncentrowany, stosowany w </w:t>
      </w:r>
      <w:r w:rsidRPr="009D071B">
        <w:rPr>
          <w:rFonts w:ascii="Times New Roman" w:hAnsi="Times New Roman" w:cs="Times New Roman"/>
          <w:u w:val="single"/>
        </w:rPr>
        <w:t>rutynowej dezynfekcji w stężeniu 0,25% przez 15 min.</w:t>
      </w:r>
      <w:r w:rsidRPr="009D071B">
        <w:rPr>
          <w:rFonts w:ascii="Times New Roman" w:hAnsi="Times New Roman" w:cs="Times New Roman"/>
        </w:rPr>
        <w:t xml:space="preserve">, przy </w:t>
      </w:r>
      <w:r w:rsidRPr="009D071B">
        <w:rPr>
          <w:rFonts w:ascii="Times New Roman" w:hAnsi="Times New Roman" w:cs="Times New Roman"/>
          <w:u w:val="single"/>
        </w:rPr>
        <w:t>dezynfekcji powierzchni o wysokim ryzyku w stężeniu 0,5% przez 30 min.</w:t>
      </w:r>
      <w:r w:rsidRPr="009D071B">
        <w:rPr>
          <w:rFonts w:ascii="Times New Roman" w:hAnsi="Times New Roman" w:cs="Times New Roman"/>
        </w:rPr>
        <w:t xml:space="preserve"> W celu przygotowania roztworu preparat należy rozcieńczyć wodą w temperaturze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20-35ºC. Roztwór </w:t>
      </w:r>
      <w:r w:rsidRPr="009D071B">
        <w:rPr>
          <w:rFonts w:ascii="Times New Roman" w:hAnsi="Times New Roman" w:cs="Times New Roman"/>
          <w:u w:val="single"/>
        </w:rPr>
        <w:t>0,25% przygotować poprzez uzupełnienie 2,5 ml koncentratu wodą do 998 ml.</w:t>
      </w:r>
      <w:r w:rsidRPr="009D071B">
        <w:rPr>
          <w:rFonts w:ascii="Times New Roman" w:hAnsi="Times New Roman" w:cs="Times New Roman"/>
        </w:rPr>
        <w:t xml:space="preserve"> Silnie zabrudzone powierzchnie i przyrządy należy wstępnie oczyścić mechanicznie a następnie zdezynfekować. </w:t>
      </w:r>
    </w:p>
    <w:sectPr w:rsidR="00EE705D" w:rsidRPr="006E6027" w:rsidSect="00656485">
      <w:footerReference w:type="default" r:id="rId21"/>
      <w:pgSz w:w="11906" w:h="16838"/>
      <w:pgMar w:top="907" w:right="794" w:bottom="90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1056F" w14:textId="77777777" w:rsidR="00C9710A" w:rsidRDefault="00C9710A" w:rsidP="003527D0">
      <w:pPr>
        <w:spacing w:after="0" w:line="240" w:lineRule="auto"/>
      </w:pPr>
      <w:r>
        <w:separator/>
      </w:r>
    </w:p>
  </w:endnote>
  <w:endnote w:type="continuationSeparator" w:id="0">
    <w:p w14:paraId="1BF3E938" w14:textId="77777777" w:rsidR="00C9710A" w:rsidRDefault="00C9710A" w:rsidP="0035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7122"/>
      <w:docPartObj>
        <w:docPartGallery w:val="Page Numbers (Bottom of Page)"/>
        <w:docPartUnique/>
      </w:docPartObj>
    </w:sdtPr>
    <w:sdtEndPr/>
    <w:sdtContent>
      <w:p w14:paraId="67E59315" w14:textId="77777777" w:rsidR="00656485" w:rsidRDefault="008E042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0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878AC" w14:textId="77777777" w:rsidR="00656485" w:rsidRDefault="006564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BFCB2" w14:textId="77777777" w:rsidR="00C9710A" w:rsidRDefault="00C9710A" w:rsidP="003527D0">
      <w:pPr>
        <w:spacing w:after="0" w:line="240" w:lineRule="auto"/>
      </w:pPr>
      <w:r>
        <w:separator/>
      </w:r>
    </w:p>
  </w:footnote>
  <w:footnote w:type="continuationSeparator" w:id="0">
    <w:p w14:paraId="590598BD" w14:textId="77777777" w:rsidR="00C9710A" w:rsidRDefault="00C9710A" w:rsidP="0035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526F"/>
    <w:multiLevelType w:val="hybridMultilevel"/>
    <w:tmpl w:val="D69CB53E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40DF"/>
    <w:multiLevelType w:val="hybridMultilevel"/>
    <w:tmpl w:val="1D6639EC"/>
    <w:lvl w:ilvl="0" w:tplc="42F40CF2">
      <w:start w:val="1"/>
      <w:numFmt w:val="bullet"/>
      <w:lvlText w:val=""/>
      <w:lvlJc w:val="left"/>
      <w:pPr>
        <w:ind w:left="1268" w:hanging="417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E283F26"/>
    <w:multiLevelType w:val="hybridMultilevel"/>
    <w:tmpl w:val="8812C0B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5E9"/>
    <w:multiLevelType w:val="hybridMultilevel"/>
    <w:tmpl w:val="5D642D2E"/>
    <w:lvl w:ilvl="0" w:tplc="C08E8A44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6071ED"/>
    <w:multiLevelType w:val="hybridMultilevel"/>
    <w:tmpl w:val="DA5806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AC3A6E"/>
    <w:multiLevelType w:val="hybridMultilevel"/>
    <w:tmpl w:val="10A4D28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5B1F0C"/>
    <w:multiLevelType w:val="hybridMultilevel"/>
    <w:tmpl w:val="7062D7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9C280E"/>
    <w:multiLevelType w:val="hybridMultilevel"/>
    <w:tmpl w:val="C58AB10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530B4"/>
    <w:multiLevelType w:val="hybridMultilevel"/>
    <w:tmpl w:val="9CBA2F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E31ADA"/>
    <w:multiLevelType w:val="hybridMultilevel"/>
    <w:tmpl w:val="BF48C444"/>
    <w:lvl w:ilvl="0" w:tplc="653E6DC6">
      <w:numFmt w:val="bullet"/>
      <w:lvlText w:val=""/>
      <w:lvlJc w:val="left"/>
      <w:pPr>
        <w:ind w:left="1713" w:hanging="1005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3A35C33"/>
    <w:multiLevelType w:val="hybridMultilevel"/>
    <w:tmpl w:val="A6D83E54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3D9C"/>
    <w:multiLevelType w:val="hybridMultilevel"/>
    <w:tmpl w:val="8D50AE4C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847610F"/>
    <w:multiLevelType w:val="hybridMultilevel"/>
    <w:tmpl w:val="88580944"/>
    <w:lvl w:ilvl="0" w:tplc="C08E8A44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34343E"/>
    <w:multiLevelType w:val="hybridMultilevel"/>
    <w:tmpl w:val="D460EDAA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56DD8"/>
    <w:multiLevelType w:val="hybridMultilevel"/>
    <w:tmpl w:val="8A881396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22D05"/>
    <w:multiLevelType w:val="hybridMultilevel"/>
    <w:tmpl w:val="3E3AC904"/>
    <w:lvl w:ilvl="0" w:tplc="EB105298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  <w:b/>
        <w:color w:val="auto"/>
        <w:sz w:val="22"/>
        <w:szCs w:val="22"/>
      </w:rPr>
    </w:lvl>
    <w:lvl w:ilvl="1" w:tplc="EB105298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  <w:b/>
        <w:color w:val="auto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69A06532"/>
    <w:multiLevelType w:val="hybridMultilevel"/>
    <w:tmpl w:val="8F86796E"/>
    <w:lvl w:ilvl="0" w:tplc="FF3E7C38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260D0"/>
    <w:multiLevelType w:val="hybridMultilevel"/>
    <w:tmpl w:val="FB081E4C"/>
    <w:lvl w:ilvl="0" w:tplc="EB105298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E956F59"/>
    <w:multiLevelType w:val="hybridMultilevel"/>
    <w:tmpl w:val="3F8E8AEE"/>
    <w:lvl w:ilvl="0" w:tplc="EB105298">
      <w:start w:val="1"/>
      <w:numFmt w:val="bullet"/>
      <w:lvlText w:val=""/>
      <w:lvlJc w:val="left"/>
      <w:pPr>
        <w:ind w:left="1419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9" w15:restartNumberingAfterBreak="0">
    <w:nsid w:val="7EFE1F01"/>
    <w:multiLevelType w:val="hybridMultilevel"/>
    <w:tmpl w:val="3762FF88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13"/>
  </w:num>
  <w:num w:numId="6">
    <w:abstractNumId w:val="2"/>
  </w:num>
  <w:num w:numId="7">
    <w:abstractNumId w:val="19"/>
  </w:num>
  <w:num w:numId="8">
    <w:abstractNumId w:val="10"/>
  </w:num>
  <w:num w:numId="9">
    <w:abstractNumId w:val="7"/>
  </w:num>
  <w:num w:numId="10">
    <w:abstractNumId w:val="1"/>
  </w:num>
  <w:num w:numId="11">
    <w:abstractNumId w:val="17"/>
  </w:num>
  <w:num w:numId="12">
    <w:abstractNumId w:val="18"/>
  </w:num>
  <w:num w:numId="13">
    <w:abstractNumId w:val="1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D"/>
    <w:rsid w:val="00012CCC"/>
    <w:rsid w:val="000137D6"/>
    <w:rsid w:val="000A2515"/>
    <w:rsid w:val="000B2D14"/>
    <w:rsid w:val="000B682E"/>
    <w:rsid w:val="00103B10"/>
    <w:rsid w:val="0016319C"/>
    <w:rsid w:val="0017536F"/>
    <w:rsid w:val="00190A84"/>
    <w:rsid w:val="00192DC0"/>
    <w:rsid w:val="001C693D"/>
    <w:rsid w:val="001D1B91"/>
    <w:rsid w:val="00204355"/>
    <w:rsid w:val="002058D8"/>
    <w:rsid w:val="002312CE"/>
    <w:rsid w:val="00256F09"/>
    <w:rsid w:val="00296708"/>
    <w:rsid w:val="00297C28"/>
    <w:rsid w:val="002C0C35"/>
    <w:rsid w:val="002C797D"/>
    <w:rsid w:val="002E476C"/>
    <w:rsid w:val="002F7C68"/>
    <w:rsid w:val="00303633"/>
    <w:rsid w:val="00313540"/>
    <w:rsid w:val="00331FE1"/>
    <w:rsid w:val="003527D0"/>
    <w:rsid w:val="00381ED7"/>
    <w:rsid w:val="003D6852"/>
    <w:rsid w:val="004108CE"/>
    <w:rsid w:val="00466EB9"/>
    <w:rsid w:val="00476F42"/>
    <w:rsid w:val="005703B4"/>
    <w:rsid w:val="005946B9"/>
    <w:rsid w:val="005B54C5"/>
    <w:rsid w:val="005B626B"/>
    <w:rsid w:val="00656485"/>
    <w:rsid w:val="006669BD"/>
    <w:rsid w:val="00682FBB"/>
    <w:rsid w:val="006E6027"/>
    <w:rsid w:val="0076102B"/>
    <w:rsid w:val="00777803"/>
    <w:rsid w:val="007904E3"/>
    <w:rsid w:val="007B4495"/>
    <w:rsid w:val="008107B7"/>
    <w:rsid w:val="00842386"/>
    <w:rsid w:val="008869F0"/>
    <w:rsid w:val="008A2B9E"/>
    <w:rsid w:val="008A77E5"/>
    <w:rsid w:val="008B1706"/>
    <w:rsid w:val="008D4715"/>
    <w:rsid w:val="008E042F"/>
    <w:rsid w:val="008F45B4"/>
    <w:rsid w:val="00972CD2"/>
    <w:rsid w:val="00986E14"/>
    <w:rsid w:val="009A7974"/>
    <w:rsid w:val="009C7917"/>
    <w:rsid w:val="009D60B0"/>
    <w:rsid w:val="00A549BC"/>
    <w:rsid w:val="00A863A1"/>
    <w:rsid w:val="00AA6ECB"/>
    <w:rsid w:val="00AB689E"/>
    <w:rsid w:val="00AC2E27"/>
    <w:rsid w:val="00B07DAD"/>
    <w:rsid w:val="00B11042"/>
    <w:rsid w:val="00B6108E"/>
    <w:rsid w:val="00B7236F"/>
    <w:rsid w:val="00B9232E"/>
    <w:rsid w:val="00BD3494"/>
    <w:rsid w:val="00C30B77"/>
    <w:rsid w:val="00C36BC4"/>
    <w:rsid w:val="00C76629"/>
    <w:rsid w:val="00C9710A"/>
    <w:rsid w:val="00CF01F5"/>
    <w:rsid w:val="00D04EE0"/>
    <w:rsid w:val="00D2557E"/>
    <w:rsid w:val="00D3562D"/>
    <w:rsid w:val="00D411A5"/>
    <w:rsid w:val="00DD4994"/>
    <w:rsid w:val="00E13B7F"/>
    <w:rsid w:val="00E25360"/>
    <w:rsid w:val="00E524C4"/>
    <w:rsid w:val="00E721D8"/>
    <w:rsid w:val="00E77F7F"/>
    <w:rsid w:val="00EE705D"/>
    <w:rsid w:val="00F15176"/>
    <w:rsid w:val="00F46604"/>
    <w:rsid w:val="00F500B3"/>
    <w:rsid w:val="00F8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C704"/>
  <w15:docId w15:val="{E703AAB9-8508-422B-95F9-2E0E02E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6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7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07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7D0"/>
  </w:style>
  <w:style w:type="paragraph" w:styleId="Stopka">
    <w:name w:val="footer"/>
    <w:basedOn w:val="Normalny"/>
    <w:link w:val="StopkaZnak"/>
    <w:uiPriority w:val="99"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7D0"/>
  </w:style>
  <w:style w:type="character" w:customStyle="1" w:styleId="xbe">
    <w:name w:val="_xbe"/>
    <w:basedOn w:val="Domylnaczcionkaakapitu"/>
    <w:rsid w:val="00296708"/>
  </w:style>
  <w:style w:type="paragraph" w:styleId="Tekstdymka">
    <w:name w:val="Balloon Text"/>
    <w:basedOn w:val="Normalny"/>
    <w:link w:val="TekstdymkaZnak"/>
    <w:uiPriority w:val="99"/>
    <w:semiHidden/>
    <w:unhideWhenUsed/>
    <w:rsid w:val="006E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3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3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2D3EE-4044-4FEC-85C8-3AE472EF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3932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katarzyna.gasiorek</dc:creator>
  <cp:lastModifiedBy>Piotr Barszcz</cp:lastModifiedBy>
  <cp:revision>2</cp:revision>
  <cp:lastPrinted>2018-03-05T08:44:00Z</cp:lastPrinted>
  <dcterms:created xsi:type="dcterms:W3CDTF">2018-03-12T12:12:00Z</dcterms:created>
  <dcterms:modified xsi:type="dcterms:W3CDTF">2018-03-12T12:12:00Z</dcterms:modified>
</cp:coreProperties>
</file>